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Pr="006A4A94" w:rsidRDefault="007A5E7A" w:rsidP="007A5E7A">
      <w:pPr>
        <w:ind w:left="5529"/>
      </w:pPr>
      <w:r w:rsidRPr="006A4A94">
        <w:t>Приложение</w:t>
      </w:r>
      <w:r w:rsidR="00AA544C">
        <w:t xml:space="preserve"> № </w:t>
      </w:r>
      <w:r w:rsidR="00A44E95">
        <w:t>1</w:t>
      </w:r>
    </w:p>
    <w:p w:rsidR="007A5E7A" w:rsidRPr="006A4A94" w:rsidRDefault="007A5E7A" w:rsidP="007A5E7A">
      <w:pPr>
        <w:ind w:left="5529"/>
      </w:pPr>
    </w:p>
    <w:p w:rsidR="007A5E7A" w:rsidRPr="006A4A94" w:rsidRDefault="007A5E7A" w:rsidP="007A5E7A">
      <w:pPr>
        <w:ind w:left="5529"/>
      </w:pPr>
      <w:r w:rsidRPr="006A4A94">
        <w:t>УТВЕРЖДЕН</w:t>
      </w:r>
      <w:r w:rsidR="00333826" w:rsidRPr="006A4A94">
        <w:t>Ы</w:t>
      </w:r>
    </w:p>
    <w:p w:rsidR="007A5E7A" w:rsidRPr="006A4A94" w:rsidRDefault="007A5E7A" w:rsidP="007A5E7A">
      <w:pPr>
        <w:ind w:left="5529"/>
      </w:pPr>
    </w:p>
    <w:p w:rsidR="007A5E7A" w:rsidRPr="006A4A94" w:rsidRDefault="007A5E7A" w:rsidP="007A5E7A">
      <w:pPr>
        <w:ind w:left="5529"/>
      </w:pPr>
      <w:r w:rsidRPr="006A4A94">
        <w:t>постановлением Правительства</w:t>
      </w:r>
      <w:r w:rsidRPr="006A4A94">
        <w:br/>
        <w:t>Кировской области</w:t>
      </w:r>
    </w:p>
    <w:p w:rsidR="007A5E7A" w:rsidRPr="006A4A94" w:rsidRDefault="00131F26" w:rsidP="00514EB7">
      <w:pPr>
        <w:tabs>
          <w:tab w:val="left" w:pos="7797"/>
        </w:tabs>
        <w:ind w:left="5529"/>
      </w:pPr>
      <w:r>
        <w:t xml:space="preserve">от 06.06.2025    </w:t>
      </w:r>
      <w:r w:rsidR="007A5E7A" w:rsidRPr="006A4A94">
        <w:t>№</w:t>
      </w:r>
      <w:r>
        <w:t xml:space="preserve"> 293-П</w:t>
      </w:r>
    </w:p>
    <w:p w:rsidR="007A5E7A" w:rsidRPr="006A4A94" w:rsidRDefault="0014348C" w:rsidP="00BB047F">
      <w:pPr>
        <w:spacing w:before="720" w:after="480"/>
        <w:jc w:val="center"/>
        <w:rPr>
          <w:b/>
        </w:rPr>
      </w:pPr>
      <w:r w:rsidRPr="006A4A94">
        <w:rPr>
          <w:b/>
        </w:rPr>
        <w:t>ИЗМЕНЕНИ</w:t>
      </w:r>
      <w:r w:rsidR="00333826" w:rsidRPr="006A4A94">
        <w:rPr>
          <w:b/>
        </w:rPr>
        <w:t>Я</w:t>
      </w:r>
      <w:r w:rsidR="00BB047F" w:rsidRPr="006A4A94">
        <w:rPr>
          <w:b/>
        </w:rPr>
        <w:br/>
      </w:r>
      <w:r w:rsidRPr="006A4A94">
        <w:rPr>
          <w:b/>
        </w:rPr>
        <w:t xml:space="preserve">в Положении </w:t>
      </w:r>
      <w:r w:rsidR="00BE7C43" w:rsidRPr="006A4A94">
        <w:rPr>
          <w:b/>
        </w:rPr>
        <w:t>о региональном государственном надзоре в области защиты населения</w:t>
      </w:r>
      <w:r w:rsidRPr="006A4A94">
        <w:rPr>
          <w:b/>
        </w:rPr>
        <w:t xml:space="preserve"> </w:t>
      </w:r>
      <w:r w:rsidR="00BE7C43" w:rsidRPr="006A4A94">
        <w:rPr>
          <w:b/>
        </w:rPr>
        <w:t>и территорий от чрезвычайных ситуаций</w:t>
      </w:r>
    </w:p>
    <w:p w:rsidR="00667608" w:rsidRPr="00667608" w:rsidRDefault="00E81A13" w:rsidP="0066760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94">
        <w:rPr>
          <w:rFonts w:ascii="Times New Roman" w:hAnsi="Times New Roman" w:cs="Times New Roman"/>
          <w:sz w:val="28"/>
          <w:szCs w:val="28"/>
        </w:rPr>
        <w:t xml:space="preserve">1. </w:t>
      </w:r>
      <w:r w:rsidR="00667608">
        <w:rPr>
          <w:rFonts w:ascii="Times New Roman" w:hAnsi="Times New Roman" w:cs="Times New Roman"/>
          <w:sz w:val="28"/>
          <w:szCs w:val="28"/>
        </w:rPr>
        <w:t>В пункте 1.3 раздела 1 «Общие положени</w:t>
      </w:r>
      <w:bookmarkStart w:id="0" w:name="_GoBack"/>
      <w:bookmarkEnd w:id="0"/>
      <w:r w:rsidR="00667608">
        <w:rPr>
          <w:rFonts w:ascii="Times New Roman" w:hAnsi="Times New Roman" w:cs="Times New Roman"/>
          <w:sz w:val="28"/>
          <w:szCs w:val="28"/>
        </w:rPr>
        <w:t xml:space="preserve">я» </w:t>
      </w:r>
      <w:r w:rsidR="00667608" w:rsidRPr="0066760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67608">
        <w:rPr>
          <w:rFonts w:ascii="Times New Roman" w:hAnsi="Times New Roman" w:cs="Times New Roman"/>
          <w:sz w:val="28"/>
          <w:szCs w:val="28"/>
        </w:rPr>
        <w:t>«</w:t>
      </w:r>
      <w:r w:rsidR="0029189E">
        <w:rPr>
          <w:rFonts w:ascii="Times New Roman" w:hAnsi="Times New Roman" w:cs="Times New Roman"/>
          <w:sz w:val="28"/>
          <w:szCs w:val="28"/>
        </w:rPr>
        <w:t>О</w:t>
      </w:r>
      <w:r w:rsidR="00667608" w:rsidRPr="00667608">
        <w:rPr>
          <w:rFonts w:ascii="Times New Roman" w:hAnsi="Times New Roman" w:cs="Times New Roman"/>
          <w:sz w:val="28"/>
          <w:szCs w:val="28"/>
        </w:rPr>
        <w:t>рган</w:t>
      </w:r>
      <w:r w:rsidR="0029189E">
        <w:rPr>
          <w:rFonts w:ascii="Times New Roman" w:hAnsi="Times New Roman" w:cs="Times New Roman"/>
          <w:sz w:val="28"/>
          <w:szCs w:val="28"/>
        </w:rPr>
        <w:t>ом</w:t>
      </w:r>
      <w:r w:rsidR="00667608" w:rsidRPr="00667608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667608">
        <w:rPr>
          <w:rFonts w:ascii="Times New Roman" w:hAnsi="Times New Roman" w:cs="Times New Roman"/>
          <w:sz w:val="28"/>
          <w:szCs w:val="28"/>
        </w:rPr>
        <w:t>»</w:t>
      </w:r>
      <w:r w:rsidR="00667608" w:rsidRPr="0066760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67608">
        <w:rPr>
          <w:rFonts w:ascii="Times New Roman" w:hAnsi="Times New Roman" w:cs="Times New Roman"/>
          <w:sz w:val="28"/>
          <w:szCs w:val="28"/>
        </w:rPr>
        <w:t>«</w:t>
      </w:r>
      <w:r w:rsidR="0029189E">
        <w:rPr>
          <w:rFonts w:ascii="Times New Roman" w:hAnsi="Times New Roman" w:cs="Times New Roman"/>
          <w:sz w:val="28"/>
          <w:szCs w:val="28"/>
        </w:rPr>
        <w:t>И</w:t>
      </w:r>
      <w:r w:rsidR="00667608" w:rsidRPr="00667608">
        <w:rPr>
          <w:rFonts w:ascii="Times New Roman" w:hAnsi="Times New Roman" w:cs="Times New Roman"/>
          <w:sz w:val="28"/>
          <w:szCs w:val="28"/>
        </w:rPr>
        <w:t>сполнительны</w:t>
      </w:r>
      <w:r w:rsidR="0029189E">
        <w:rPr>
          <w:rFonts w:ascii="Times New Roman" w:hAnsi="Times New Roman" w:cs="Times New Roman"/>
          <w:sz w:val="28"/>
          <w:szCs w:val="28"/>
        </w:rPr>
        <w:t>м</w:t>
      </w:r>
      <w:r w:rsidR="00667608" w:rsidRPr="0066760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189E">
        <w:rPr>
          <w:rFonts w:ascii="Times New Roman" w:hAnsi="Times New Roman" w:cs="Times New Roman"/>
          <w:sz w:val="28"/>
          <w:szCs w:val="28"/>
        </w:rPr>
        <w:t>ом</w:t>
      </w:r>
      <w:r w:rsidR="00667608">
        <w:rPr>
          <w:rFonts w:ascii="Times New Roman" w:hAnsi="Times New Roman" w:cs="Times New Roman"/>
          <w:sz w:val="28"/>
          <w:szCs w:val="28"/>
        </w:rPr>
        <w:t>».</w:t>
      </w:r>
    </w:p>
    <w:p w:rsidR="009946D3" w:rsidRPr="009946D3" w:rsidRDefault="00667608" w:rsidP="009946D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46D3">
        <w:rPr>
          <w:rFonts w:ascii="Times New Roman" w:hAnsi="Times New Roman" w:cs="Times New Roman"/>
          <w:sz w:val="28"/>
          <w:szCs w:val="28"/>
        </w:rPr>
        <w:t>В разделе 2 «</w:t>
      </w:r>
      <w:r w:rsidR="009946D3" w:rsidRPr="009946D3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надзора</w:t>
      </w:r>
      <w:r w:rsidR="00A44E95">
        <w:rPr>
          <w:rFonts w:ascii="Times New Roman" w:hAnsi="Times New Roman" w:cs="Times New Roman"/>
          <w:sz w:val="28"/>
          <w:szCs w:val="28"/>
        </w:rPr>
        <w:t>»:</w:t>
      </w:r>
    </w:p>
    <w:p w:rsidR="009946D3" w:rsidRDefault="00667608" w:rsidP="0025097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46D3">
        <w:rPr>
          <w:rFonts w:ascii="Times New Roman" w:hAnsi="Times New Roman" w:cs="Times New Roman"/>
          <w:sz w:val="28"/>
          <w:szCs w:val="28"/>
        </w:rPr>
        <w:t xml:space="preserve">.1. </w:t>
      </w:r>
      <w:r w:rsidR="00C82D90" w:rsidRPr="006A4A94">
        <w:rPr>
          <w:rFonts w:ascii="Times New Roman" w:hAnsi="Times New Roman" w:cs="Times New Roman"/>
          <w:sz w:val="28"/>
          <w:szCs w:val="28"/>
        </w:rPr>
        <w:t>Пункт</w:t>
      </w:r>
      <w:r w:rsidR="009946D3">
        <w:rPr>
          <w:rFonts w:ascii="Times New Roman" w:hAnsi="Times New Roman" w:cs="Times New Roman"/>
          <w:sz w:val="28"/>
          <w:szCs w:val="28"/>
        </w:rPr>
        <w:t xml:space="preserve"> </w:t>
      </w:r>
      <w:r w:rsidR="00C82D90" w:rsidRPr="006A4A94">
        <w:rPr>
          <w:rFonts w:ascii="Times New Roman" w:hAnsi="Times New Roman" w:cs="Times New Roman"/>
          <w:sz w:val="28"/>
          <w:szCs w:val="28"/>
        </w:rPr>
        <w:t>2.12</w:t>
      </w:r>
      <w:r w:rsidR="009946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46D3" w:rsidRDefault="009946D3" w:rsidP="009946D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9946D3">
        <w:rPr>
          <w:rFonts w:ascii="Times New Roman" w:hAnsi="Times New Roman" w:cs="Times New Roman"/>
          <w:sz w:val="28"/>
          <w:szCs w:val="28"/>
        </w:rPr>
        <w:t>.12. Плановые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 надзора</w:t>
      </w:r>
      <w:r w:rsidRPr="009946D3">
        <w:rPr>
          <w:rFonts w:ascii="Times New Roman" w:hAnsi="Times New Roman" w:cs="Times New Roman"/>
          <w:sz w:val="28"/>
          <w:szCs w:val="28"/>
        </w:rPr>
        <w:t xml:space="preserve"> не проводятся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6D3" w:rsidRPr="009946D3" w:rsidRDefault="009946D3" w:rsidP="009946D3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46D3">
        <w:rPr>
          <w:rFonts w:ascii="Times New Roman" w:hAnsi="Times New Roman" w:cs="Times New Roman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6D3">
        <w:rPr>
          <w:rFonts w:ascii="Times New Roman" w:hAnsi="Times New Roman" w:cs="Times New Roman"/>
          <w:sz w:val="28"/>
          <w:szCs w:val="28"/>
        </w:rPr>
        <w:t>определяется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Федерации».</w:t>
      </w:r>
    </w:p>
    <w:p w:rsidR="00C82D90" w:rsidRPr="006A4A94" w:rsidRDefault="00667608" w:rsidP="0025097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46D3">
        <w:rPr>
          <w:rFonts w:ascii="Times New Roman" w:hAnsi="Times New Roman" w:cs="Times New Roman"/>
          <w:sz w:val="28"/>
          <w:szCs w:val="28"/>
        </w:rPr>
        <w:t>.2. Пункт 2.</w:t>
      </w:r>
      <w:r w:rsidR="00C82D90" w:rsidRPr="006A4A94">
        <w:rPr>
          <w:rFonts w:ascii="Times New Roman" w:hAnsi="Times New Roman" w:cs="Times New Roman"/>
          <w:sz w:val="28"/>
          <w:szCs w:val="28"/>
        </w:rPr>
        <w:t>13 исключить.</w:t>
      </w:r>
    </w:p>
    <w:p w:rsidR="00933971" w:rsidRDefault="00667608" w:rsidP="00D8294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D90" w:rsidRPr="006A4A94">
        <w:rPr>
          <w:rFonts w:ascii="Times New Roman" w:hAnsi="Times New Roman" w:cs="Times New Roman"/>
          <w:sz w:val="28"/>
          <w:szCs w:val="28"/>
        </w:rPr>
        <w:t xml:space="preserve">. </w:t>
      </w:r>
      <w:r w:rsidR="0093397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33971" w:rsidRPr="006A4A94">
        <w:rPr>
          <w:rFonts w:ascii="Times New Roman" w:hAnsi="Times New Roman" w:cs="Times New Roman"/>
          <w:sz w:val="28"/>
          <w:szCs w:val="28"/>
        </w:rPr>
        <w:t>3 «</w:t>
      </w:r>
      <w:r w:rsidR="00933971" w:rsidRPr="006A4A9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ценностям»</w:t>
      </w:r>
      <w:r w:rsidR="00933971">
        <w:rPr>
          <w:rFonts w:ascii="Times New Roman" w:hAnsi="Times New Roman" w:cs="Times New Roman"/>
          <w:bCs/>
          <w:sz w:val="28"/>
          <w:szCs w:val="28"/>
        </w:rPr>
        <w:t>:</w:t>
      </w:r>
    </w:p>
    <w:p w:rsidR="00E81A13" w:rsidRPr="006A4A94" w:rsidRDefault="00667608" w:rsidP="00D8294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971">
        <w:rPr>
          <w:rFonts w:ascii="Times New Roman" w:hAnsi="Times New Roman" w:cs="Times New Roman"/>
          <w:sz w:val="28"/>
          <w:szCs w:val="28"/>
        </w:rPr>
        <w:t xml:space="preserve">.1. </w:t>
      </w:r>
      <w:r w:rsidR="006A4A94" w:rsidRPr="006A4A94">
        <w:rPr>
          <w:rFonts w:ascii="Times New Roman" w:hAnsi="Times New Roman" w:cs="Times New Roman"/>
          <w:sz w:val="28"/>
          <w:szCs w:val="28"/>
        </w:rPr>
        <w:t>Пункты 3.11 – 3.14</w:t>
      </w:r>
      <w:r w:rsidR="006A4A94" w:rsidRPr="006A4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A13" w:rsidRPr="006A4A9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81A13" w:rsidRPr="006A4A94" w:rsidRDefault="00E81A13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rPr>
          <w:bCs/>
        </w:rPr>
        <w:t>«</w:t>
      </w:r>
      <w:r w:rsidR="003D32F2" w:rsidRPr="006A4A94">
        <w:rPr>
          <w:bCs/>
        </w:rPr>
        <w:t>3.</w:t>
      </w:r>
      <w:r w:rsidR="00C82D90" w:rsidRPr="006A4A94">
        <w:rPr>
          <w:bCs/>
        </w:rPr>
        <w:t>11</w:t>
      </w:r>
      <w:r w:rsidR="003D32F2" w:rsidRPr="006A4A94">
        <w:rPr>
          <w:bCs/>
        </w:rPr>
        <w:t xml:space="preserve">. </w:t>
      </w:r>
      <w:r w:rsidR="00C82D90" w:rsidRPr="006A4A94">
        <w:t>Профилактический визит проводится по инициативе надзорного органа (обязательный профилактический визит) или по инициативе контролируемого лица</w:t>
      </w:r>
      <w:r w:rsidRPr="006A4A94">
        <w:t>.</w:t>
      </w:r>
    </w:p>
    <w:p w:rsidR="00D82944" w:rsidRPr="006A4A94" w:rsidRDefault="003D32F2" w:rsidP="00D82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94">
        <w:rPr>
          <w:rFonts w:ascii="Times New Roman" w:hAnsi="Times New Roman" w:cs="Times New Roman"/>
          <w:sz w:val="28"/>
          <w:szCs w:val="28"/>
        </w:rPr>
        <w:t>3.1</w:t>
      </w:r>
      <w:r w:rsidR="00C82D90" w:rsidRPr="006A4A94">
        <w:rPr>
          <w:rFonts w:ascii="Times New Roman" w:hAnsi="Times New Roman" w:cs="Times New Roman"/>
          <w:sz w:val="28"/>
          <w:szCs w:val="28"/>
        </w:rPr>
        <w:t>2</w:t>
      </w:r>
      <w:r w:rsidRPr="006A4A94">
        <w:rPr>
          <w:rFonts w:ascii="Times New Roman" w:hAnsi="Times New Roman" w:cs="Times New Roman"/>
          <w:sz w:val="28"/>
          <w:szCs w:val="28"/>
        </w:rPr>
        <w:t>.</w:t>
      </w:r>
      <w:r w:rsidR="00C82D90" w:rsidRPr="006A4A94">
        <w:rPr>
          <w:rFonts w:ascii="Times New Roman" w:hAnsi="Times New Roman" w:cs="Times New Roman"/>
          <w:sz w:val="28"/>
          <w:szCs w:val="28"/>
        </w:rPr>
        <w:t xml:space="preserve"> </w:t>
      </w:r>
      <w:r w:rsidR="00D82944" w:rsidRPr="006A4A94">
        <w:rPr>
          <w:rFonts w:ascii="Times New Roman" w:hAnsi="Times New Roman" w:cs="Times New Roman"/>
          <w:sz w:val="28"/>
        </w:rPr>
        <w:t xml:space="preserve">В начале проведения профилактического визита должностное лицо надзорного органа </w:t>
      </w:r>
      <w:r w:rsidR="00D82944" w:rsidRPr="006A4A94">
        <w:rPr>
          <w:rFonts w:ascii="Times New Roman" w:hAnsi="Times New Roman" w:cs="Times New Roman"/>
          <w:sz w:val="28"/>
          <w:szCs w:val="28"/>
        </w:rPr>
        <w:t xml:space="preserve">предъявляет контролируемому лицу (его представителю) служебное удостоверение и выписку, содержащую информацию о </w:t>
      </w:r>
      <w:proofErr w:type="gramStart"/>
      <w:r w:rsidR="00D82944" w:rsidRPr="006A4A9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D82944" w:rsidRPr="006A4A94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 </w:t>
      </w:r>
      <w:r w:rsidR="00D82944" w:rsidRPr="006A4A94">
        <w:rPr>
          <w:rFonts w:ascii="Times New Roman" w:hAnsi="Times New Roman" w:cs="Times New Roman"/>
          <w:sz w:val="28"/>
          <w:szCs w:val="28"/>
        </w:rPr>
        <w:br/>
      </w:r>
      <w:r w:rsidR="00D82944" w:rsidRPr="006A4A94">
        <w:rPr>
          <w:rFonts w:ascii="Times New Roman" w:hAnsi="Times New Roman" w:cs="Times New Roman"/>
          <w:sz w:val="28"/>
          <w:szCs w:val="28"/>
        </w:rPr>
        <w:lastRenderedPageBreak/>
        <w:t xml:space="preserve">с QR-кодом, обеспечивающим переход на страницу </w:t>
      </w:r>
      <w:r w:rsidR="00B73D18">
        <w:rPr>
          <w:rFonts w:ascii="Times New Roman" w:hAnsi="Times New Roman" w:cs="Times New Roman"/>
          <w:sz w:val="28"/>
          <w:szCs w:val="28"/>
        </w:rPr>
        <w:br/>
      </w:r>
      <w:r w:rsidR="00D82944" w:rsidRPr="006A4A9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B73D18">
        <w:rPr>
          <w:rFonts w:ascii="Times New Roman" w:hAnsi="Times New Roman" w:cs="Times New Roman"/>
          <w:sz w:val="28"/>
          <w:szCs w:val="28"/>
        </w:rPr>
        <w:br/>
      </w:r>
      <w:r w:rsidR="00D82944" w:rsidRPr="006A4A94">
        <w:rPr>
          <w:rFonts w:ascii="Times New Roman" w:hAnsi="Times New Roman" w:cs="Times New Roman"/>
          <w:sz w:val="28"/>
          <w:szCs w:val="28"/>
        </w:rPr>
        <w:t>с соответствующей записью единого реестра контрольных (надзорных) мероприятий о профилактическом мероприятии, а также сообщает об основаниях проведения профилактического визита.</w:t>
      </w:r>
    </w:p>
    <w:p w:rsidR="00D82944" w:rsidRPr="006A4A94" w:rsidRDefault="00D82944" w:rsidP="003B231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6A4A94">
        <w:t xml:space="preserve">В ходе проведения профилактического визита должностное лицо надзорного органа информирует контролируемое лицо об обязательных требованиях, предъявляемых к его деятельности либо к принадлежащим ему объектам контроля, их соответствии критериям риска, </w:t>
      </w:r>
      <w:r w:rsidRPr="003740BA">
        <w:t>о рекомендуемых способах снижения категории риска</w:t>
      </w:r>
      <w:r w:rsidRPr="006A4A94">
        <w:t>, видах, содержании и об интенсивности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82944" w:rsidRPr="006A4A94" w:rsidRDefault="003D32F2" w:rsidP="00D82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94">
        <w:rPr>
          <w:rFonts w:ascii="Times New Roman" w:hAnsi="Times New Roman" w:cs="Times New Roman"/>
          <w:sz w:val="28"/>
          <w:szCs w:val="28"/>
        </w:rPr>
        <w:t xml:space="preserve">3.13. </w:t>
      </w:r>
      <w:r w:rsidR="00D82944" w:rsidRPr="006A4A94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на основании част</w:t>
      </w:r>
      <w:r w:rsidR="00667608">
        <w:rPr>
          <w:rFonts w:ascii="Times New Roman" w:hAnsi="Times New Roman" w:cs="Times New Roman"/>
          <w:sz w:val="28"/>
          <w:szCs w:val="28"/>
        </w:rPr>
        <w:t>ей</w:t>
      </w:r>
      <w:r w:rsidR="00D82944" w:rsidRPr="006A4A94">
        <w:rPr>
          <w:rFonts w:ascii="Times New Roman" w:hAnsi="Times New Roman" w:cs="Times New Roman"/>
          <w:sz w:val="28"/>
          <w:szCs w:val="28"/>
        </w:rPr>
        <w:t xml:space="preserve"> 1</w:t>
      </w:r>
      <w:r w:rsidR="00667608">
        <w:rPr>
          <w:rFonts w:ascii="Times New Roman" w:hAnsi="Times New Roman" w:cs="Times New Roman"/>
          <w:sz w:val="28"/>
          <w:szCs w:val="28"/>
        </w:rPr>
        <w:t>, 2</w:t>
      </w:r>
      <w:r w:rsidR="00D82944" w:rsidRPr="006A4A94">
        <w:rPr>
          <w:rFonts w:ascii="Times New Roman" w:hAnsi="Times New Roman" w:cs="Times New Roman"/>
          <w:sz w:val="28"/>
          <w:szCs w:val="28"/>
        </w:rPr>
        <w:t xml:space="preserve"> статьи 52.1 Федерального закона от 31.07.2020 № 248-ФЗ.</w:t>
      </w:r>
    </w:p>
    <w:p w:rsidR="00D82944" w:rsidRPr="006A4A94" w:rsidRDefault="00D82944" w:rsidP="00D82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94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D82944" w:rsidRPr="006A4A94" w:rsidRDefault="00D82944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>В рамках обязательного профилактического визита должностное лицо надзорного органа при необходимости проводит осмотр, истребование необходимых документов, инструментальное обследование, испытание, экспертизу.</w:t>
      </w:r>
    </w:p>
    <w:p w:rsidR="00D82944" w:rsidRPr="006A4A94" w:rsidRDefault="00D82944" w:rsidP="00D82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94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B52E85" w:rsidRPr="006A4A94" w:rsidRDefault="00B52E85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 xml:space="preserve">По окончании проведения обязательного профилактического визита </w:t>
      </w:r>
      <w:r w:rsidR="00D82944" w:rsidRPr="006A4A94">
        <w:t xml:space="preserve">должностное лицо надзорного органа </w:t>
      </w:r>
      <w:r w:rsidRPr="006A4A94">
        <w:t>составляет акт о проведении обязательного профилактического визита</w:t>
      </w:r>
      <w:r w:rsidR="00D82944" w:rsidRPr="006A4A94">
        <w:t xml:space="preserve"> и знакомит с содержанием данного акта контролируемое лицо или его представителя.</w:t>
      </w:r>
    </w:p>
    <w:p w:rsidR="00B52E85" w:rsidRPr="006A4A94" w:rsidRDefault="00B52E85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D82944" w:rsidRPr="006A4A94">
        <w:t>должностным лицом надзорного органа</w:t>
      </w:r>
      <w:r w:rsidRPr="006A4A94">
        <w:t xml:space="preserve"> составляется акт о невозможности </w:t>
      </w:r>
      <w:r w:rsidRPr="006A4A94">
        <w:lastRenderedPageBreak/>
        <w:t>проведения обязательного профилактического визита.</w:t>
      </w:r>
      <w:r w:rsidR="00D82944" w:rsidRPr="006A4A94">
        <w:t xml:space="preserve"> После чего</w:t>
      </w:r>
      <w:r w:rsidRPr="006A4A94">
        <w:t xml:space="preserve"> должностное лицо надзорного органа вправе не позднее трех месяцев </w:t>
      </w:r>
      <w:proofErr w:type="gramStart"/>
      <w:r w:rsidRPr="006A4A94">
        <w:t>с даты составления</w:t>
      </w:r>
      <w:proofErr w:type="gramEnd"/>
      <w:r w:rsidRPr="006A4A94"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33826" w:rsidRPr="006A4A94" w:rsidRDefault="00B52E85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9" w:history="1">
        <w:r w:rsidRPr="006A4A94">
          <w:t>статьей 90.1</w:t>
        </w:r>
      </w:hyperlink>
      <w:r w:rsidRPr="006A4A94">
        <w:t xml:space="preserve"> Федерального закона </w:t>
      </w:r>
      <w:r w:rsidR="00B73D18">
        <w:br/>
      </w:r>
      <w:r w:rsidRPr="006A4A94">
        <w:t>от 31.07.2020 № 248-ФЗ</w:t>
      </w:r>
      <w:r w:rsidR="00333826" w:rsidRPr="006A4A94">
        <w:t>.</w:t>
      </w:r>
    </w:p>
    <w:p w:rsidR="006179FB" w:rsidRPr="006A4A94" w:rsidRDefault="007155C1" w:rsidP="003B23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 xml:space="preserve">3.14. </w:t>
      </w:r>
      <w:r w:rsidR="006179FB" w:rsidRPr="006A4A94">
        <w:t xml:space="preserve">Профилактический визит по инициативе контролируемого лица может быть проведен по его заявлению, если такое лицо относится </w:t>
      </w:r>
      <w:r w:rsidR="00B73D18">
        <w:br/>
      </w:r>
      <w:r w:rsidR="006179FB" w:rsidRPr="006A4A94">
        <w:t>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B2317" w:rsidRPr="006A4A94" w:rsidRDefault="003B2317" w:rsidP="003B231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A4A94">
        <w:t xml:space="preserve">Порядок подачи заявления о проведении профилактического визита </w:t>
      </w:r>
      <w:r w:rsidR="00B73D18">
        <w:br/>
      </w:r>
      <w:r w:rsidRPr="006A4A94">
        <w:t>и принятия надзорным органом решения по результатам рассмотрения данного заявления предусмотрен частями 1 – 4, 6 статьи 52.2 Федерального закона от 31.07.2020 № 248-ФЗ.</w:t>
      </w:r>
    </w:p>
    <w:p w:rsidR="006179FB" w:rsidRPr="006A4A94" w:rsidRDefault="006179FB" w:rsidP="003B231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A4A94">
        <w:t xml:space="preserve">В рамках профилактического визита при согласии контролируемого лица </w:t>
      </w:r>
      <w:r w:rsidR="003B2317" w:rsidRPr="006A4A94">
        <w:t xml:space="preserve">должностное лицо надзорного органа </w:t>
      </w:r>
      <w:r w:rsidRPr="006A4A94">
        <w:t xml:space="preserve"> проводит инструментальное обследование, испытание.</w:t>
      </w:r>
    </w:p>
    <w:p w:rsidR="006179FB" w:rsidRPr="006A4A94" w:rsidRDefault="006179FB" w:rsidP="003B231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A4A94">
        <w:t xml:space="preserve">Предписания об устранении выявленных в ходе профилактического визита нарушений обязательных требований контролируемым лицам </w:t>
      </w:r>
      <w:r w:rsidR="00B73D18">
        <w:br/>
      </w:r>
      <w:r w:rsidRPr="006A4A94">
        <w:t>не могут выдаваться.</w:t>
      </w:r>
    </w:p>
    <w:p w:rsidR="006179FB" w:rsidRDefault="006179FB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4A94">
        <w:t>В случае</w:t>
      </w:r>
      <w:proofErr w:type="gramStart"/>
      <w:r w:rsidRPr="006A4A94">
        <w:t>,</w:t>
      </w:r>
      <w:proofErr w:type="gramEnd"/>
      <w:r w:rsidRPr="006A4A94"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3B2317" w:rsidRPr="006A4A94">
        <w:t>должностное лицо надзорного органа</w:t>
      </w:r>
      <w:r w:rsidRPr="006A4A94">
        <w:t xml:space="preserve"> незамедлительно </w:t>
      </w:r>
      <w:r w:rsidRPr="006A4A94">
        <w:lastRenderedPageBreak/>
        <w:t xml:space="preserve">направляет информацию об этом </w:t>
      </w:r>
      <w:r w:rsidR="003B2317" w:rsidRPr="006A4A94">
        <w:t xml:space="preserve">руководителю </w:t>
      </w:r>
      <w:r w:rsidRPr="006A4A94">
        <w:t xml:space="preserve">надзорного органа </w:t>
      </w:r>
      <w:r w:rsidR="00B73D18">
        <w:br/>
      </w:r>
      <w:r w:rsidRPr="006A4A94">
        <w:t>для принятия решения о проведении контрольных (надзорных) мероприятий</w:t>
      </w:r>
      <w:r w:rsidR="003B2317" w:rsidRPr="006A4A94">
        <w:t>»</w:t>
      </w:r>
      <w:r w:rsidRPr="006A4A94">
        <w:t>.</w:t>
      </w:r>
    </w:p>
    <w:p w:rsidR="00933971" w:rsidRDefault="00667608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933971">
        <w:t>.2. Пункт 3.22 изложить в следующей редакции:</w:t>
      </w:r>
    </w:p>
    <w:p w:rsidR="00933971" w:rsidRDefault="003528B7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«3.22. В случае</w:t>
      </w:r>
      <w:r w:rsidR="00933971"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="00933971">
        <w:t>самообследовании</w:t>
      </w:r>
      <w:proofErr w:type="spellEnd"/>
      <w:r w:rsidR="00933971"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Контролируемое лицо вправе принять декларацию соблюдения обязательных требований по результатам </w:t>
      </w:r>
      <w:proofErr w:type="spellStart"/>
      <w:r w:rsidR="00933971">
        <w:t>самообследования</w:t>
      </w:r>
      <w:proofErr w:type="spellEnd"/>
      <w:r w:rsidR="00933971">
        <w:t xml:space="preserve"> не ранее чем по истечении одного года </w:t>
      </w:r>
      <w:proofErr w:type="gramStart"/>
      <w:r w:rsidR="00933971">
        <w:t>с даты</w:t>
      </w:r>
      <w:proofErr w:type="gramEnd"/>
      <w:r w:rsidR="00933971">
        <w:t xml:space="preserve"> ее аннулирования».</w:t>
      </w:r>
    </w:p>
    <w:p w:rsidR="00933971" w:rsidRPr="00933971" w:rsidRDefault="00667608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57410B" w:rsidRPr="006A4A94">
        <w:t xml:space="preserve">. </w:t>
      </w:r>
      <w:r w:rsidR="00933971">
        <w:t xml:space="preserve">В разделе </w:t>
      </w:r>
      <w:r w:rsidR="00933971" w:rsidRPr="00933971">
        <w:t>4 «Организация и проведение контрольных (надзорных) мероприятий»:</w:t>
      </w:r>
    </w:p>
    <w:p w:rsidR="00D82944" w:rsidRPr="006A4A94" w:rsidRDefault="00667608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933971">
        <w:t xml:space="preserve">.1. </w:t>
      </w:r>
      <w:r w:rsidR="0057410B" w:rsidRPr="006A4A94">
        <w:t>Пункт 4.2 исключить.</w:t>
      </w:r>
    </w:p>
    <w:p w:rsidR="006A4A94" w:rsidRPr="006A4A94" w:rsidRDefault="00667608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933971">
        <w:t xml:space="preserve">.2. </w:t>
      </w:r>
      <w:r w:rsidR="006A4A94" w:rsidRPr="006A4A94">
        <w:t>Абзац второй пункта 4.6 изложить в следующей редакции:</w:t>
      </w:r>
    </w:p>
    <w:p w:rsidR="006A4A94" w:rsidRPr="006A4A94" w:rsidRDefault="006A4A94" w:rsidP="0093397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</w:t>
      </w:r>
      <w:r w:rsidRPr="006A4A94">
        <w:t xml:space="preserve">Выездные проверки проводятся по основаниям, предусмотренным </w:t>
      </w:r>
      <w:hyperlink r:id="rId10">
        <w:r w:rsidRPr="006A4A94">
          <w:t>пунктами 1</w:t>
        </w:r>
      </w:hyperlink>
      <w:r w:rsidRPr="006A4A94">
        <w:t xml:space="preserve"> – 7, 9 части 1 статьи 57 Федерального закона от 31.07.2020 </w:t>
      </w:r>
      <w:r w:rsidR="00B73D18">
        <w:br/>
      </w:r>
      <w:r w:rsidRPr="006A4A94">
        <w:t xml:space="preserve">№ 248-ФЗ. При этом внеплановые выездные проверки проводятся только </w:t>
      </w:r>
      <w:r w:rsidR="00B73D18">
        <w:br/>
      </w:r>
      <w:r w:rsidRPr="006A4A94">
        <w:t xml:space="preserve">при соблюдении условий, установленных </w:t>
      </w:r>
      <w:hyperlink r:id="rId11">
        <w:r w:rsidRPr="006A4A94">
          <w:t>частью 3 статьи 73</w:t>
        </w:r>
      </w:hyperlink>
      <w:r w:rsidRPr="006A4A94">
        <w:t xml:space="preserve"> </w:t>
      </w:r>
      <w:r w:rsidR="00B73D18">
        <w:br/>
      </w:r>
      <w:r w:rsidRPr="006A4A94">
        <w:t xml:space="preserve">и </w:t>
      </w:r>
      <w:hyperlink r:id="rId12">
        <w:r w:rsidRPr="006A4A94">
          <w:t>частью 1 статьи 95</w:t>
        </w:r>
      </w:hyperlink>
      <w:r w:rsidRPr="006A4A94">
        <w:t xml:space="preserve"> Федерального закона от 31.07.2020 </w:t>
      </w:r>
      <w:r>
        <w:t>№</w:t>
      </w:r>
      <w:r w:rsidRPr="006A4A94">
        <w:t xml:space="preserve"> 248-ФЗ</w:t>
      </w:r>
      <w:r>
        <w:t>»</w:t>
      </w:r>
      <w:r w:rsidRPr="006A4A94">
        <w:t>.</w:t>
      </w:r>
    </w:p>
    <w:p w:rsidR="006A4A94" w:rsidRDefault="00667608" w:rsidP="00D8294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="005740CC">
        <w:t>. Пункты 5.2, 5.3 раздела 5 «Порядок рассмотрения жалоб на решения надзорного органа, действия (бездействие) должностных лиц надзорного органа» изложить в следующей редакции:</w:t>
      </w:r>
    </w:p>
    <w:p w:rsidR="005740CC" w:rsidRPr="00B0296F" w:rsidRDefault="005740CC" w:rsidP="00B0296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0296F">
        <w:t>«5.2. Жалоба подлежит рассмотрению в срок не более пятнадцати рабочих дней со дня ее регистрации в подсистеме досудебного обжалования.</w:t>
      </w:r>
    </w:p>
    <w:p w:rsidR="00B0296F" w:rsidRPr="00B0296F" w:rsidRDefault="00B0296F" w:rsidP="00B0296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0296F">
        <w:t xml:space="preserve">Жалоба контролируемого лица на решение об отнесении объектов контроля к соответствующей категории риска рассматривается </w:t>
      </w:r>
      <w:r w:rsidR="00B73D18">
        <w:br/>
      </w:r>
      <w:r w:rsidRPr="00B0296F">
        <w:lastRenderedPageBreak/>
        <w:t>в срок не более пяти рабочих дней</w:t>
      </w:r>
      <w:r w:rsidR="004E460A" w:rsidRPr="004E460A">
        <w:t xml:space="preserve"> </w:t>
      </w:r>
      <w:r w:rsidR="004E460A" w:rsidRPr="00B0296F">
        <w:t>со дня ее регистрации в подсистеме досудебного обжалования</w:t>
      </w:r>
      <w:r>
        <w:t>.</w:t>
      </w:r>
    </w:p>
    <w:p w:rsidR="005740CC" w:rsidRPr="00B0296F" w:rsidRDefault="00B0296F" w:rsidP="00B02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6F">
        <w:rPr>
          <w:rFonts w:ascii="Times New Roman" w:hAnsi="Times New Roman" w:cs="Times New Roman"/>
          <w:sz w:val="28"/>
          <w:szCs w:val="28"/>
        </w:rPr>
        <w:t>5</w:t>
      </w:r>
      <w:r w:rsidR="005740CC" w:rsidRPr="00B0296F">
        <w:rPr>
          <w:rFonts w:ascii="Times New Roman" w:hAnsi="Times New Roman" w:cs="Times New Roman"/>
          <w:sz w:val="28"/>
          <w:szCs w:val="28"/>
        </w:rPr>
        <w:t xml:space="preserve">.3. Руководитель надзорного органа при рассмотрении жалобы вправе запрашивать дополнительную информацию и документы, относящиеся </w:t>
      </w:r>
      <w:r w:rsidR="00B73D18">
        <w:rPr>
          <w:rFonts w:ascii="Times New Roman" w:hAnsi="Times New Roman" w:cs="Times New Roman"/>
          <w:sz w:val="28"/>
          <w:szCs w:val="28"/>
        </w:rPr>
        <w:br/>
      </w:r>
      <w:r w:rsidR="005740CC" w:rsidRPr="00B0296F">
        <w:rPr>
          <w:rFonts w:ascii="Times New Roman" w:hAnsi="Times New Roman" w:cs="Times New Roman"/>
          <w:sz w:val="28"/>
          <w:szCs w:val="28"/>
        </w:rPr>
        <w:t>к предмету жалобы, у органов государственной власти, органов местного самоуправления либо подведомственных им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40CC" w:rsidRPr="00B02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0BF" w:rsidRDefault="008B4C9B" w:rsidP="005D27A3">
      <w:pPr>
        <w:tabs>
          <w:tab w:val="center" w:pos="1560"/>
        </w:tabs>
        <w:spacing w:before="720"/>
        <w:jc w:val="center"/>
        <w:rPr>
          <w:u w:val="single"/>
        </w:rPr>
      </w:pPr>
      <w:r w:rsidRPr="006A4A94">
        <w:rPr>
          <w:u w:val="single"/>
        </w:rPr>
        <w:tab/>
      </w:r>
    </w:p>
    <w:p w:rsidR="003220BF" w:rsidRDefault="003220BF">
      <w:pPr>
        <w:rPr>
          <w:u w:val="single"/>
        </w:rPr>
      </w:pPr>
    </w:p>
    <w:sectPr w:rsidR="003220BF" w:rsidSect="001E1348">
      <w:headerReference w:type="default" r:id="rId13"/>
      <w:pgSz w:w="11906" w:h="16838"/>
      <w:pgMar w:top="1418" w:right="851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2E" w:rsidRDefault="0058682E" w:rsidP="00BB047F">
      <w:r>
        <w:separator/>
      </w:r>
    </w:p>
  </w:endnote>
  <w:endnote w:type="continuationSeparator" w:id="0">
    <w:p w:rsidR="0058682E" w:rsidRDefault="0058682E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2E" w:rsidRDefault="0058682E" w:rsidP="00BB047F">
      <w:r>
        <w:separator/>
      </w:r>
    </w:p>
  </w:footnote>
  <w:footnote w:type="continuationSeparator" w:id="0">
    <w:p w:rsidR="0058682E" w:rsidRDefault="0058682E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EA05E6" w:rsidRPr="00E812F7" w:rsidRDefault="00620A01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A05E6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131F26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EA05E6" w:rsidRDefault="00EA0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A5"/>
    <w:multiLevelType w:val="hybridMultilevel"/>
    <w:tmpl w:val="189A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6FC"/>
    <w:multiLevelType w:val="hybridMultilevel"/>
    <w:tmpl w:val="CDA0F348"/>
    <w:lvl w:ilvl="0" w:tplc="9704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57B"/>
    <w:rsid w:val="000059D7"/>
    <w:rsid w:val="00016AED"/>
    <w:rsid w:val="00016AFC"/>
    <w:rsid w:val="00017764"/>
    <w:rsid w:val="00023E8C"/>
    <w:rsid w:val="00025F3A"/>
    <w:rsid w:val="00027D7A"/>
    <w:rsid w:val="00035890"/>
    <w:rsid w:val="000372E0"/>
    <w:rsid w:val="00043A5B"/>
    <w:rsid w:val="000517B3"/>
    <w:rsid w:val="00056864"/>
    <w:rsid w:val="000627E0"/>
    <w:rsid w:val="0006411C"/>
    <w:rsid w:val="00067D72"/>
    <w:rsid w:val="000737E5"/>
    <w:rsid w:val="00076076"/>
    <w:rsid w:val="0008184D"/>
    <w:rsid w:val="00081FA4"/>
    <w:rsid w:val="000878A5"/>
    <w:rsid w:val="00087B41"/>
    <w:rsid w:val="00090B6A"/>
    <w:rsid w:val="00092FEB"/>
    <w:rsid w:val="0009620D"/>
    <w:rsid w:val="000A3CCA"/>
    <w:rsid w:val="000A448D"/>
    <w:rsid w:val="000B1B7E"/>
    <w:rsid w:val="000B3A11"/>
    <w:rsid w:val="000B4048"/>
    <w:rsid w:val="000B4E92"/>
    <w:rsid w:val="000B7855"/>
    <w:rsid w:val="000C0DBF"/>
    <w:rsid w:val="000C5EE0"/>
    <w:rsid w:val="000C5FD1"/>
    <w:rsid w:val="000D71A6"/>
    <w:rsid w:val="000E14DC"/>
    <w:rsid w:val="000E2C5B"/>
    <w:rsid w:val="000E3C19"/>
    <w:rsid w:val="000E44F5"/>
    <w:rsid w:val="000F0114"/>
    <w:rsid w:val="000F02F6"/>
    <w:rsid w:val="000F0FFD"/>
    <w:rsid w:val="000F1ECE"/>
    <w:rsid w:val="000F2C43"/>
    <w:rsid w:val="000F44BF"/>
    <w:rsid w:val="000F6793"/>
    <w:rsid w:val="000F6BE1"/>
    <w:rsid w:val="0011578F"/>
    <w:rsid w:val="001223DF"/>
    <w:rsid w:val="00123B8E"/>
    <w:rsid w:val="00126A01"/>
    <w:rsid w:val="00131840"/>
    <w:rsid w:val="00131F26"/>
    <w:rsid w:val="0013569B"/>
    <w:rsid w:val="0014348C"/>
    <w:rsid w:val="00152F6C"/>
    <w:rsid w:val="00154D4A"/>
    <w:rsid w:val="00161242"/>
    <w:rsid w:val="001668F7"/>
    <w:rsid w:val="00183EAB"/>
    <w:rsid w:val="00185DC7"/>
    <w:rsid w:val="00190BE8"/>
    <w:rsid w:val="00193248"/>
    <w:rsid w:val="00197038"/>
    <w:rsid w:val="001B0351"/>
    <w:rsid w:val="001B04E9"/>
    <w:rsid w:val="001B2C91"/>
    <w:rsid w:val="001B4328"/>
    <w:rsid w:val="001B52E7"/>
    <w:rsid w:val="001B6341"/>
    <w:rsid w:val="001C0FFD"/>
    <w:rsid w:val="001D3EBC"/>
    <w:rsid w:val="001D7F22"/>
    <w:rsid w:val="001E1348"/>
    <w:rsid w:val="001E2CC6"/>
    <w:rsid w:val="001E3190"/>
    <w:rsid w:val="001E7B9F"/>
    <w:rsid w:val="001F04D2"/>
    <w:rsid w:val="001F2E80"/>
    <w:rsid w:val="001F4BF8"/>
    <w:rsid w:val="001F62A1"/>
    <w:rsid w:val="002055C6"/>
    <w:rsid w:val="00205FA0"/>
    <w:rsid w:val="00206870"/>
    <w:rsid w:val="00216102"/>
    <w:rsid w:val="002167D3"/>
    <w:rsid w:val="00217AD0"/>
    <w:rsid w:val="00225CE1"/>
    <w:rsid w:val="002274D9"/>
    <w:rsid w:val="0024243B"/>
    <w:rsid w:val="00250977"/>
    <w:rsid w:val="00252FBD"/>
    <w:rsid w:val="002573DC"/>
    <w:rsid w:val="002729CF"/>
    <w:rsid w:val="00272FBF"/>
    <w:rsid w:val="00285B29"/>
    <w:rsid w:val="0029189E"/>
    <w:rsid w:val="002A2833"/>
    <w:rsid w:val="002A3831"/>
    <w:rsid w:val="002A6CBB"/>
    <w:rsid w:val="002B2B95"/>
    <w:rsid w:val="002B2D46"/>
    <w:rsid w:val="002C34BB"/>
    <w:rsid w:val="002C4A38"/>
    <w:rsid w:val="002C7355"/>
    <w:rsid w:val="002C74F3"/>
    <w:rsid w:val="002C7BE6"/>
    <w:rsid w:val="002D432A"/>
    <w:rsid w:val="002F0C6A"/>
    <w:rsid w:val="002F3F31"/>
    <w:rsid w:val="00303AD9"/>
    <w:rsid w:val="0030508F"/>
    <w:rsid w:val="003220BF"/>
    <w:rsid w:val="0032479F"/>
    <w:rsid w:val="00326CB2"/>
    <w:rsid w:val="00326F70"/>
    <w:rsid w:val="00330CDA"/>
    <w:rsid w:val="00330EA7"/>
    <w:rsid w:val="00332DE8"/>
    <w:rsid w:val="00333826"/>
    <w:rsid w:val="00334F3D"/>
    <w:rsid w:val="003353B7"/>
    <w:rsid w:val="003369A6"/>
    <w:rsid w:val="00337BD6"/>
    <w:rsid w:val="00340A95"/>
    <w:rsid w:val="00341FBE"/>
    <w:rsid w:val="00343F6F"/>
    <w:rsid w:val="003440C0"/>
    <w:rsid w:val="003471F0"/>
    <w:rsid w:val="003528B7"/>
    <w:rsid w:val="00352B94"/>
    <w:rsid w:val="00353BA5"/>
    <w:rsid w:val="0036452A"/>
    <w:rsid w:val="003668C6"/>
    <w:rsid w:val="00367852"/>
    <w:rsid w:val="003711E5"/>
    <w:rsid w:val="00371B8A"/>
    <w:rsid w:val="00371C35"/>
    <w:rsid w:val="00373277"/>
    <w:rsid w:val="003740BA"/>
    <w:rsid w:val="00375DD6"/>
    <w:rsid w:val="00380457"/>
    <w:rsid w:val="00380FDB"/>
    <w:rsid w:val="00393A72"/>
    <w:rsid w:val="00396AA1"/>
    <w:rsid w:val="00397F00"/>
    <w:rsid w:val="003A00E0"/>
    <w:rsid w:val="003B0D52"/>
    <w:rsid w:val="003B2317"/>
    <w:rsid w:val="003C2EBA"/>
    <w:rsid w:val="003C4FC0"/>
    <w:rsid w:val="003C5174"/>
    <w:rsid w:val="003C5301"/>
    <w:rsid w:val="003C7407"/>
    <w:rsid w:val="003D246C"/>
    <w:rsid w:val="003D32F2"/>
    <w:rsid w:val="003D4101"/>
    <w:rsid w:val="003D5DD6"/>
    <w:rsid w:val="003D6F8D"/>
    <w:rsid w:val="003E657D"/>
    <w:rsid w:val="003E7D93"/>
    <w:rsid w:val="003F0F29"/>
    <w:rsid w:val="003F6959"/>
    <w:rsid w:val="00401ED4"/>
    <w:rsid w:val="00404E0A"/>
    <w:rsid w:val="00417A5A"/>
    <w:rsid w:val="00420E84"/>
    <w:rsid w:val="00424539"/>
    <w:rsid w:val="00427D02"/>
    <w:rsid w:val="00434EF6"/>
    <w:rsid w:val="00437FF6"/>
    <w:rsid w:val="004401B3"/>
    <w:rsid w:val="0044329B"/>
    <w:rsid w:val="00452C73"/>
    <w:rsid w:val="004560F3"/>
    <w:rsid w:val="0046130F"/>
    <w:rsid w:val="00466C6F"/>
    <w:rsid w:val="0046721B"/>
    <w:rsid w:val="00467AA3"/>
    <w:rsid w:val="004706C8"/>
    <w:rsid w:val="00475070"/>
    <w:rsid w:val="004832B8"/>
    <w:rsid w:val="004970F0"/>
    <w:rsid w:val="004A1689"/>
    <w:rsid w:val="004A6145"/>
    <w:rsid w:val="004B2256"/>
    <w:rsid w:val="004B2573"/>
    <w:rsid w:val="004B4748"/>
    <w:rsid w:val="004B5278"/>
    <w:rsid w:val="004B7338"/>
    <w:rsid w:val="004D3D77"/>
    <w:rsid w:val="004D4F25"/>
    <w:rsid w:val="004D5F76"/>
    <w:rsid w:val="004E1EDF"/>
    <w:rsid w:val="004E460A"/>
    <w:rsid w:val="004E64FE"/>
    <w:rsid w:val="004F0497"/>
    <w:rsid w:val="004F0629"/>
    <w:rsid w:val="004F177D"/>
    <w:rsid w:val="004F3051"/>
    <w:rsid w:val="004F35F3"/>
    <w:rsid w:val="004F6738"/>
    <w:rsid w:val="004F7BBA"/>
    <w:rsid w:val="00505B9E"/>
    <w:rsid w:val="005136B3"/>
    <w:rsid w:val="005148BF"/>
    <w:rsid w:val="00514EB7"/>
    <w:rsid w:val="00517378"/>
    <w:rsid w:val="00517D59"/>
    <w:rsid w:val="00520A9B"/>
    <w:rsid w:val="00520F66"/>
    <w:rsid w:val="005222F5"/>
    <w:rsid w:val="00523AB7"/>
    <w:rsid w:val="005250E4"/>
    <w:rsid w:val="00526351"/>
    <w:rsid w:val="00533B23"/>
    <w:rsid w:val="005366D7"/>
    <w:rsid w:val="00537D5F"/>
    <w:rsid w:val="00540F63"/>
    <w:rsid w:val="00545674"/>
    <w:rsid w:val="00545EDF"/>
    <w:rsid w:val="00545FEC"/>
    <w:rsid w:val="00546670"/>
    <w:rsid w:val="00547D48"/>
    <w:rsid w:val="005561A6"/>
    <w:rsid w:val="005566CF"/>
    <w:rsid w:val="0056199B"/>
    <w:rsid w:val="00564256"/>
    <w:rsid w:val="00566943"/>
    <w:rsid w:val="00567574"/>
    <w:rsid w:val="005740CC"/>
    <w:rsid w:val="0057410B"/>
    <w:rsid w:val="00583074"/>
    <w:rsid w:val="005839EA"/>
    <w:rsid w:val="00584B61"/>
    <w:rsid w:val="0058682E"/>
    <w:rsid w:val="005870AA"/>
    <w:rsid w:val="005927FC"/>
    <w:rsid w:val="005944ED"/>
    <w:rsid w:val="00596206"/>
    <w:rsid w:val="005A1E5A"/>
    <w:rsid w:val="005A2BB2"/>
    <w:rsid w:val="005A2DCD"/>
    <w:rsid w:val="005B1F98"/>
    <w:rsid w:val="005B746D"/>
    <w:rsid w:val="005D0C96"/>
    <w:rsid w:val="005D27A3"/>
    <w:rsid w:val="005D5677"/>
    <w:rsid w:val="005F190E"/>
    <w:rsid w:val="005F4C2A"/>
    <w:rsid w:val="005F548D"/>
    <w:rsid w:val="006003AD"/>
    <w:rsid w:val="00606565"/>
    <w:rsid w:val="00607BA6"/>
    <w:rsid w:val="00607CC0"/>
    <w:rsid w:val="00616649"/>
    <w:rsid w:val="006179FB"/>
    <w:rsid w:val="00620A01"/>
    <w:rsid w:val="00621F2D"/>
    <w:rsid w:val="006258C6"/>
    <w:rsid w:val="00640280"/>
    <w:rsid w:val="00641559"/>
    <w:rsid w:val="006421F6"/>
    <w:rsid w:val="00644C1D"/>
    <w:rsid w:val="00651B60"/>
    <w:rsid w:val="00652F5B"/>
    <w:rsid w:val="006535A2"/>
    <w:rsid w:val="00657592"/>
    <w:rsid w:val="0065784A"/>
    <w:rsid w:val="00657C1A"/>
    <w:rsid w:val="0066484D"/>
    <w:rsid w:val="00667608"/>
    <w:rsid w:val="006729DF"/>
    <w:rsid w:val="00672B85"/>
    <w:rsid w:val="006770CA"/>
    <w:rsid w:val="00685D39"/>
    <w:rsid w:val="00686029"/>
    <w:rsid w:val="00696555"/>
    <w:rsid w:val="006967D3"/>
    <w:rsid w:val="006A16DE"/>
    <w:rsid w:val="006A4A94"/>
    <w:rsid w:val="006A4EF1"/>
    <w:rsid w:val="006B5B06"/>
    <w:rsid w:val="006B5B68"/>
    <w:rsid w:val="006B6304"/>
    <w:rsid w:val="006B66CE"/>
    <w:rsid w:val="006B7A4C"/>
    <w:rsid w:val="006C1515"/>
    <w:rsid w:val="006C4451"/>
    <w:rsid w:val="006C5D67"/>
    <w:rsid w:val="006D468A"/>
    <w:rsid w:val="006D506B"/>
    <w:rsid w:val="006D5A8E"/>
    <w:rsid w:val="006D7023"/>
    <w:rsid w:val="006D7C38"/>
    <w:rsid w:val="006E55B3"/>
    <w:rsid w:val="006F25C7"/>
    <w:rsid w:val="006F266E"/>
    <w:rsid w:val="00700284"/>
    <w:rsid w:val="00706A52"/>
    <w:rsid w:val="00707D2A"/>
    <w:rsid w:val="007155C1"/>
    <w:rsid w:val="007165FE"/>
    <w:rsid w:val="00720F0C"/>
    <w:rsid w:val="0072337C"/>
    <w:rsid w:val="00730DEC"/>
    <w:rsid w:val="007339EA"/>
    <w:rsid w:val="00733AA5"/>
    <w:rsid w:val="00735933"/>
    <w:rsid w:val="00737322"/>
    <w:rsid w:val="00742FB9"/>
    <w:rsid w:val="00744E89"/>
    <w:rsid w:val="00753C08"/>
    <w:rsid w:val="0075442A"/>
    <w:rsid w:val="00754961"/>
    <w:rsid w:val="00762D0D"/>
    <w:rsid w:val="00764E54"/>
    <w:rsid w:val="0076569E"/>
    <w:rsid w:val="00766CF7"/>
    <w:rsid w:val="00770033"/>
    <w:rsid w:val="00771452"/>
    <w:rsid w:val="00780386"/>
    <w:rsid w:val="007915D5"/>
    <w:rsid w:val="007A0249"/>
    <w:rsid w:val="007A5D1B"/>
    <w:rsid w:val="007A5E7A"/>
    <w:rsid w:val="007B3C12"/>
    <w:rsid w:val="007B475B"/>
    <w:rsid w:val="007B64AF"/>
    <w:rsid w:val="007B6F7B"/>
    <w:rsid w:val="007B7A80"/>
    <w:rsid w:val="007C022B"/>
    <w:rsid w:val="007C16E7"/>
    <w:rsid w:val="007C3AEC"/>
    <w:rsid w:val="007C3B92"/>
    <w:rsid w:val="007D2CEB"/>
    <w:rsid w:val="007D41E6"/>
    <w:rsid w:val="007D7AFE"/>
    <w:rsid w:val="007E7EAA"/>
    <w:rsid w:val="007F2136"/>
    <w:rsid w:val="00800928"/>
    <w:rsid w:val="00801F79"/>
    <w:rsid w:val="00804A41"/>
    <w:rsid w:val="0080625C"/>
    <w:rsid w:val="0080750C"/>
    <w:rsid w:val="0080797F"/>
    <w:rsid w:val="00810C8F"/>
    <w:rsid w:val="008113A6"/>
    <w:rsid w:val="008147D1"/>
    <w:rsid w:val="00817025"/>
    <w:rsid w:val="0082188E"/>
    <w:rsid w:val="0083302B"/>
    <w:rsid w:val="00833081"/>
    <w:rsid w:val="00837718"/>
    <w:rsid w:val="00840BB5"/>
    <w:rsid w:val="00840C1B"/>
    <w:rsid w:val="00850270"/>
    <w:rsid w:val="00851DA8"/>
    <w:rsid w:val="00852C1A"/>
    <w:rsid w:val="008642A8"/>
    <w:rsid w:val="00864FBA"/>
    <w:rsid w:val="008815D7"/>
    <w:rsid w:val="00882832"/>
    <w:rsid w:val="008845C0"/>
    <w:rsid w:val="008907F7"/>
    <w:rsid w:val="008908E9"/>
    <w:rsid w:val="00890B3D"/>
    <w:rsid w:val="00892363"/>
    <w:rsid w:val="008A0D40"/>
    <w:rsid w:val="008A16B4"/>
    <w:rsid w:val="008A198A"/>
    <w:rsid w:val="008A3C62"/>
    <w:rsid w:val="008A5618"/>
    <w:rsid w:val="008B358B"/>
    <w:rsid w:val="008B4C9B"/>
    <w:rsid w:val="008C180B"/>
    <w:rsid w:val="008C59AB"/>
    <w:rsid w:val="008D53ED"/>
    <w:rsid w:val="008D6826"/>
    <w:rsid w:val="008D6F94"/>
    <w:rsid w:val="008D78D3"/>
    <w:rsid w:val="008E132A"/>
    <w:rsid w:val="008F0C26"/>
    <w:rsid w:val="008F1248"/>
    <w:rsid w:val="008F599A"/>
    <w:rsid w:val="008F6D6C"/>
    <w:rsid w:val="008F7D2B"/>
    <w:rsid w:val="00901396"/>
    <w:rsid w:val="00906A9A"/>
    <w:rsid w:val="00907E1E"/>
    <w:rsid w:val="00907EFF"/>
    <w:rsid w:val="00917C27"/>
    <w:rsid w:val="009207D0"/>
    <w:rsid w:val="00922E6D"/>
    <w:rsid w:val="0092337D"/>
    <w:rsid w:val="009233B5"/>
    <w:rsid w:val="00925D89"/>
    <w:rsid w:val="00930104"/>
    <w:rsid w:val="0093048C"/>
    <w:rsid w:val="009323DF"/>
    <w:rsid w:val="00933971"/>
    <w:rsid w:val="0093425A"/>
    <w:rsid w:val="009351D3"/>
    <w:rsid w:val="00937604"/>
    <w:rsid w:val="009435A1"/>
    <w:rsid w:val="00947524"/>
    <w:rsid w:val="00957BE2"/>
    <w:rsid w:val="00962684"/>
    <w:rsid w:val="009626A6"/>
    <w:rsid w:val="00967CB2"/>
    <w:rsid w:val="009736F0"/>
    <w:rsid w:val="00984729"/>
    <w:rsid w:val="00984A91"/>
    <w:rsid w:val="00985CC6"/>
    <w:rsid w:val="009866DE"/>
    <w:rsid w:val="00990273"/>
    <w:rsid w:val="009903B7"/>
    <w:rsid w:val="00993CA9"/>
    <w:rsid w:val="009946D3"/>
    <w:rsid w:val="00995082"/>
    <w:rsid w:val="009A527B"/>
    <w:rsid w:val="009B20F1"/>
    <w:rsid w:val="009B3ACA"/>
    <w:rsid w:val="009B3B96"/>
    <w:rsid w:val="009B4AEE"/>
    <w:rsid w:val="009B603A"/>
    <w:rsid w:val="009C3299"/>
    <w:rsid w:val="009C4AFF"/>
    <w:rsid w:val="009D59F4"/>
    <w:rsid w:val="009E25F3"/>
    <w:rsid w:val="009F0234"/>
    <w:rsid w:val="009F0346"/>
    <w:rsid w:val="009F1CD9"/>
    <w:rsid w:val="009F4BCE"/>
    <w:rsid w:val="009F5258"/>
    <w:rsid w:val="009F604E"/>
    <w:rsid w:val="00A01040"/>
    <w:rsid w:val="00A1180F"/>
    <w:rsid w:val="00A11F4E"/>
    <w:rsid w:val="00A12606"/>
    <w:rsid w:val="00A1726E"/>
    <w:rsid w:val="00A21076"/>
    <w:rsid w:val="00A27A16"/>
    <w:rsid w:val="00A33223"/>
    <w:rsid w:val="00A37FEA"/>
    <w:rsid w:val="00A408D7"/>
    <w:rsid w:val="00A44E95"/>
    <w:rsid w:val="00A52B89"/>
    <w:rsid w:val="00A53B08"/>
    <w:rsid w:val="00A62962"/>
    <w:rsid w:val="00A66970"/>
    <w:rsid w:val="00A7006E"/>
    <w:rsid w:val="00A80F80"/>
    <w:rsid w:val="00A82125"/>
    <w:rsid w:val="00A96B96"/>
    <w:rsid w:val="00AA4212"/>
    <w:rsid w:val="00AA544C"/>
    <w:rsid w:val="00AB15AA"/>
    <w:rsid w:val="00AC23D1"/>
    <w:rsid w:val="00AD4838"/>
    <w:rsid w:val="00AD49B6"/>
    <w:rsid w:val="00AE3744"/>
    <w:rsid w:val="00AE7828"/>
    <w:rsid w:val="00AF4C3A"/>
    <w:rsid w:val="00AF6017"/>
    <w:rsid w:val="00AF6157"/>
    <w:rsid w:val="00B0106E"/>
    <w:rsid w:val="00B0132F"/>
    <w:rsid w:val="00B01A57"/>
    <w:rsid w:val="00B0296F"/>
    <w:rsid w:val="00B02D77"/>
    <w:rsid w:val="00B02E39"/>
    <w:rsid w:val="00B14016"/>
    <w:rsid w:val="00B16ADA"/>
    <w:rsid w:val="00B2149E"/>
    <w:rsid w:val="00B2195F"/>
    <w:rsid w:val="00B22281"/>
    <w:rsid w:val="00B41CAA"/>
    <w:rsid w:val="00B46F73"/>
    <w:rsid w:val="00B52E85"/>
    <w:rsid w:val="00B536FF"/>
    <w:rsid w:val="00B579F1"/>
    <w:rsid w:val="00B6308A"/>
    <w:rsid w:val="00B6412E"/>
    <w:rsid w:val="00B6627D"/>
    <w:rsid w:val="00B66704"/>
    <w:rsid w:val="00B73D18"/>
    <w:rsid w:val="00B769CE"/>
    <w:rsid w:val="00B82ACB"/>
    <w:rsid w:val="00B9164D"/>
    <w:rsid w:val="00B9169D"/>
    <w:rsid w:val="00BA4501"/>
    <w:rsid w:val="00BA578F"/>
    <w:rsid w:val="00BB047F"/>
    <w:rsid w:val="00BB279D"/>
    <w:rsid w:val="00BB74A8"/>
    <w:rsid w:val="00BD03DD"/>
    <w:rsid w:val="00BD109B"/>
    <w:rsid w:val="00BD200B"/>
    <w:rsid w:val="00BD358F"/>
    <w:rsid w:val="00BD5080"/>
    <w:rsid w:val="00BE2024"/>
    <w:rsid w:val="00BE3544"/>
    <w:rsid w:val="00BE7C43"/>
    <w:rsid w:val="00BF6005"/>
    <w:rsid w:val="00C002C0"/>
    <w:rsid w:val="00C01C7B"/>
    <w:rsid w:val="00C079E1"/>
    <w:rsid w:val="00C14A98"/>
    <w:rsid w:val="00C206B1"/>
    <w:rsid w:val="00C24D87"/>
    <w:rsid w:val="00C303AA"/>
    <w:rsid w:val="00C34D4E"/>
    <w:rsid w:val="00C4137E"/>
    <w:rsid w:val="00C5397E"/>
    <w:rsid w:val="00C54705"/>
    <w:rsid w:val="00C56513"/>
    <w:rsid w:val="00C61A97"/>
    <w:rsid w:val="00C62190"/>
    <w:rsid w:val="00C62363"/>
    <w:rsid w:val="00C671FD"/>
    <w:rsid w:val="00C7069E"/>
    <w:rsid w:val="00C70D3E"/>
    <w:rsid w:val="00C77980"/>
    <w:rsid w:val="00C80C32"/>
    <w:rsid w:val="00C80CF1"/>
    <w:rsid w:val="00C81799"/>
    <w:rsid w:val="00C8299E"/>
    <w:rsid w:val="00C82D90"/>
    <w:rsid w:val="00C83BD9"/>
    <w:rsid w:val="00C84F25"/>
    <w:rsid w:val="00C907AD"/>
    <w:rsid w:val="00C907F3"/>
    <w:rsid w:val="00C9155B"/>
    <w:rsid w:val="00C930DD"/>
    <w:rsid w:val="00C939B0"/>
    <w:rsid w:val="00C97744"/>
    <w:rsid w:val="00CA2736"/>
    <w:rsid w:val="00CA3EF8"/>
    <w:rsid w:val="00CA6A86"/>
    <w:rsid w:val="00CB12CA"/>
    <w:rsid w:val="00CB3D9E"/>
    <w:rsid w:val="00CB7FAD"/>
    <w:rsid w:val="00CC3E4C"/>
    <w:rsid w:val="00CC3EC6"/>
    <w:rsid w:val="00CD5B76"/>
    <w:rsid w:val="00CD5F9D"/>
    <w:rsid w:val="00CD6BC8"/>
    <w:rsid w:val="00CE262F"/>
    <w:rsid w:val="00CE4CD1"/>
    <w:rsid w:val="00CE5FEF"/>
    <w:rsid w:val="00CE702B"/>
    <w:rsid w:val="00CF12D0"/>
    <w:rsid w:val="00CF1C96"/>
    <w:rsid w:val="00CF3EE9"/>
    <w:rsid w:val="00CF49E6"/>
    <w:rsid w:val="00CF50C2"/>
    <w:rsid w:val="00CF62D7"/>
    <w:rsid w:val="00D01BA7"/>
    <w:rsid w:val="00D02B21"/>
    <w:rsid w:val="00D0417B"/>
    <w:rsid w:val="00D11518"/>
    <w:rsid w:val="00D146A3"/>
    <w:rsid w:val="00D14DB5"/>
    <w:rsid w:val="00D2270B"/>
    <w:rsid w:val="00D24ED6"/>
    <w:rsid w:val="00D2564C"/>
    <w:rsid w:val="00D31879"/>
    <w:rsid w:val="00D31AC5"/>
    <w:rsid w:val="00D336C3"/>
    <w:rsid w:val="00D35FE7"/>
    <w:rsid w:val="00D36340"/>
    <w:rsid w:val="00D42808"/>
    <w:rsid w:val="00D56BB8"/>
    <w:rsid w:val="00D609F4"/>
    <w:rsid w:val="00D62F6F"/>
    <w:rsid w:val="00D639CC"/>
    <w:rsid w:val="00D70A3B"/>
    <w:rsid w:val="00D71EBE"/>
    <w:rsid w:val="00D74DE2"/>
    <w:rsid w:val="00D82944"/>
    <w:rsid w:val="00D846BB"/>
    <w:rsid w:val="00D84C64"/>
    <w:rsid w:val="00D853F8"/>
    <w:rsid w:val="00D86BCA"/>
    <w:rsid w:val="00D9385B"/>
    <w:rsid w:val="00DA47D8"/>
    <w:rsid w:val="00DA76CC"/>
    <w:rsid w:val="00DA79F1"/>
    <w:rsid w:val="00DB6CED"/>
    <w:rsid w:val="00DE222B"/>
    <w:rsid w:val="00DF6B6C"/>
    <w:rsid w:val="00E05341"/>
    <w:rsid w:val="00E0630C"/>
    <w:rsid w:val="00E07ADE"/>
    <w:rsid w:val="00E11F28"/>
    <w:rsid w:val="00E203E6"/>
    <w:rsid w:val="00E21513"/>
    <w:rsid w:val="00E21D81"/>
    <w:rsid w:val="00E33E2D"/>
    <w:rsid w:val="00E34DEF"/>
    <w:rsid w:val="00E4208E"/>
    <w:rsid w:val="00E421D7"/>
    <w:rsid w:val="00E437A2"/>
    <w:rsid w:val="00E50A8A"/>
    <w:rsid w:val="00E53150"/>
    <w:rsid w:val="00E53B13"/>
    <w:rsid w:val="00E624BA"/>
    <w:rsid w:val="00E62638"/>
    <w:rsid w:val="00E628E8"/>
    <w:rsid w:val="00E629EE"/>
    <w:rsid w:val="00E72644"/>
    <w:rsid w:val="00E812F7"/>
    <w:rsid w:val="00E81A13"/>
    <w:rsid w:val="00E84FD9"/>
    <w:rsid w:val="00E91B0F"/>
    <w:rsid w:val="00E91C6F"/>
    <w:rsid w:val="00E948A4"/>
    <w:rsid w:val="00E974E1"/>
    <w:rsid w:val="00EA05E6"/>
    <w:rsid w:val="00EA0DC8"/>
    <w:rsid w:val="00EA4544"/>
    <w:rsid w:val="00EA5019"/>
    <w:rsid w:val="00EB0C79"/>
    <w:rsid w:val="00EC08F4"/>
    <w:rsid w:val="00EC0B62"/>
    <w:rsid w:val="00EC209A"/>
    <w:rsid w:val="00EC4B6F"/>
    <w:rsid w:val="00EC7CCB"/>
    <w:rsid w:val="00ED0249"/>
    <w:rsid w:val="00ED176F"/>
    <w:rsid w:val="00ED2838"/>
    <w:rsid w:val="00ED58EE"/>
    <w:rsid w:val="00EE0B4D"/>
    <w:rsid w:val="00EE330A"/>
    <w:rsid w:val="00EF25B3"/>
    <w:rsid w:val="00EF2D1B"/>
    <w:rsid w:val="00EF4919"/>
    <w:rsid w:val="00F00DA3"/>
    <w:rsid w:val="00F032F4"/>
    <w:rsid w:val="00F04782"/>
    <w:rsid w:val="00F0530F"/>
    <w:rsid w:val="00F11044"/>
    <w:rsid w:val="00F119A9"/>
    <w:rsid w:val="00F120A6"/>
    <w:rsid w:val="00F21241"/>
    <w:rsid w:val="00F3224A"/>
    <w:rsid w:val="00F344A8"/>
    <w:rsid w:val="00F36251"/>
    <w:rsid w:val="00F36F8D"/>
    <w:rsid w:val="00F41487"/>
    <w:rsid w:val="00F54F41"/>
    <w:rsid w:val="00F575DF"/>
    <w:rsid w:val="00F70C8C"/>
    <w:rsid w:val="00F73BEA"/>
    <w:rsid w:val="00F812E1"/>
    <w:rsid w:val="00F85F60"/>
    <w:rsid w:val="00F86BD3"/>
    <w:rsid w:val="00F904FF"/>
    <w:rsid w:val="00F90D20"/>
    <w:rsid w:val="00F92CE0"/>
    <w:rsid w:val="00FA1F3C"/>
    <w:rsid w:val="00FA4518"/>
    <w:rsid w:val="00FA6EF0"/>
    <w:rsid w:val="00FA70DC"/>
    <w:rsid w:val="00FB708D"/>
    <w:rsid w:val="00FC4AFF"/>
    <w:rsid w:val="00FC630C"/>
    <w:rsid w:val="00FC72C6"/>
    <w:rsid w:val="00FF1294"/>
    <w:rsid w:val="00FF2D13"/>
    <w:rsid w:val="00FF2E53"/>
    <w:rsid w:val="00FF3BC8"/>
    <w:rsid w:val="00FF428F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01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3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3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3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01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3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3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1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8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6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14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D22C-7A6A-42F8-A3B0-92A32D9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Татьяна С. Гудовских</cp:lastModifiedBy>
  <cp:revision>45</cp:revision>
  <cp:lastPrinted>2025-02-04T13:54:00Z</cp:lastPrinted>
  <dcterms:created xsi:type="dcterms:W3CDTF">2025-02-04T08:49:00Z</dcterms:created>
  <dcterms:modified xsi:type="dcterms:W3CDTF">2025-06-10T12:17:00Z</dcterms:modified>
</cp:coreProperties>
</file>